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Betreff:</w:t>
      </w:r>
      <w:r w:rsidDel="00000000" w:rsidR="00000000" w:rsidRPr="00000000">
        <w:rPr>
          <w:rtl w:val="0"/>
        </w:rPr>
        <w:t xml:space="preserve"> Sie sind bereits bestens für die E-Rechnungspflicht aufgestellt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Guten Tag Herr Mustermann,</w:t>
      </w:r>
    </w:p>
    <w:p w:rsidR="00000000" w:rsidDel="00000000" w:rsidP="00000000" w:rsidRDefault="00000000" w:rsidRPr="00000000" w14:paraId="00000004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wie Sie den Medien vielleicht entnommen haben, wurde im Rahmen des Wachstumschancengesetztes auch die Einführung der E-Rechnungspflicht zum 1. Januar 2025 beschlossen. Doch keine Sorge, mit Lexware Office sind Sie bereits bestens vorbereitet.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Lexware Office erweitert alle Versionen um die nötigen E-Rechnungsfunktionalitäten. Sie benötigen keine weitere Software, um die gesetzlichen Anforderungen zu erfüllen. Auch in unserer Zusammenarbeit insbesondere bei der Datenübernahme in die Kanzleisoftware kommen keinerlei Änderungen auf uns zu.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Was genau sind E-Rechnungen?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E-Rechnungen sind vollständig elektronische Rechnungen, die alle relevanten Informationen einer herkömmlichen Rechnung in einem maschinenlesbaren XML-Format enthalten. Dadurch wird ein medienbruchfreier und effizienter Rechnungsaustausch ohne manuelle Datenerfassung gewährleistet. Die gängigsten E-Rechnungslösungen sind ZUGFeRD oder XML-Rechnungen. Beide Varianten kommen auch bei Lexware Office zum Einsatz.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Eingescannten Papier- oder PDF-Rechnung stellen die Rechnungsdaten hingegen bildlich dar. Im Gegensatz zur E-Rechnung müssen die Daten zur Erfassung zunächst manuell oder durch eine Software wie OCR-Texterkennung digitalisiert werden. Eine vollständig automatische Verarbeitung ist nicht möglich, weshalb diese Formen auch nicht als E-Rechnung gelten. </w:t>
      </w:r>
    </w:p>
    <w:p w:rsidR="00000000" w:rsidDel="00000000" w:rsidP="00000000" w:rsidRDefault="00000000" w:rsidRPr="00000000" w14:paraId="0000000A">
      <w:pPr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  <w:t xml:space="preserve">Lexware Office hat Ihnen hierzu auch einige Informationen zusammengestellt: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https://office.lexware.de/wissenswelt/buchhaltung/e-rechnung/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Mit den Details müssen Sie sich jedoch nicht weiter befassen, da Sie mit Lexware Office die Anforderungen automatisch erfüllen. 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Hinweis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Die E-Rechnungspflicht betrifft natürlich auch unsere Kanzlei. Deshalb versenden wir unsere Rechnungen ab dem [Datum einfügen] ebenfalls als E-Rechnung an Ihre E-Mail-Adresse [rechnungen@firma-muster.de]. Wenn Sie sich eine neue E-Mail-Adresse für den E-Rechnungseingang anlegen, geben Sie uns bitte Bescheid.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Mit freundlichen Grüßen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de-D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rd" w:default="1">
    <w:name w:val="Normal"/>
    <w:qFormat w:val="1"/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paragraph" w:styleId="StandardWeb">
    <w:name w:val="Normal (Web)"/>
    <w:basedOn w:val="Standard"/>
    <w:uiPriority w:val="99"/>
    <w:semiHidden w:val="1"/>
    <w:unhideWhenUsed w:val="1"/>
    <w:rsid w:val="000F07C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 w:val="1"/>
    <w:rsid w:val="005D6FC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 w:val="1"/>
    <w:unhideWhenUsed w:val="1"/>
    <w:rsid w:val="005D6FC6"/>
    <w:rPr>
      <w:color w:val="605e5c"/>
      <w:shd w:color="auto" w:fill="e1dfdd" w:val="clear"/>
    </w:rPr>
  </w:style>
  <w:style w:type="character" w:styleId="BesuchterLink">
    <w:name w:val="FollowedHyperlink"/>
    <w:basedOn w:val="Absatz-Standardschriftart"/>
    <w:uiPriority w:val="99"/>
    <w:semiHidden w:val="1"/>
    <w:unhideWhenUsed w:val="1"/>
    <w:rsid w:val="0044127F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office.lexware.de/wissenswelt/buchhaltung/e-rechnung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zGOPpn86m7r15cW4IagcdniH7g==">CgMxLjAyCGguZ2pkZ3hzMgloLjMwajB6bGw4AHIhMTF1SXlGdV80eE5Qb3dCSUN2Qk5rX21OUGd2bkYzaEVm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2024-05-10T12:04:00Z</dcterms:created>
  <dc:creator>Nassall, Patrick</dc:creator>
</cp:coreProperties>
</file>